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110.10.01.0083 DEL 2021-07-12 - FOMENTAR ACTIVIDADES DE EXPRESIÓN ARTÍSTICA Y CULTURAL A TRAVÉS DE LA FORMACIÓN EN LA MODALIDAD DE BAJO Y TÉCNICA VOCAL-CANTO LLANERO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