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$6.255.340,00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$3.744.660,00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$3.744.660,00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ADMINISTRACIÓN MUNICIPAL CORRESPONDIENTE AL MES DE AGOSTO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