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2021030200102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2.387.373,00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8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Ochenta y Siete Mil Trescientos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100.04.037 DE FEBRERO 23 DE 2021 - PAGO LIQUIDACIÓN E INDEMNIZACIÓN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2.387.373,00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997.326,00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1.263.279,00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126.768,00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2.387.373,00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2.387.373,00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