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2022-05-31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2022-06-15 15:11:45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$169.579.072,00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$198.981.708,90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$67.206.514,94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2022-02-14 - NC  2022040600283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A DIFERENTE CUENTA ESTAMPILLA PRO-ADULTO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2022-03-28 - NC  2022042000361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ES CULTURA 19-2 Y SE PAGO 57-2 PROADULTO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YOFRE BRITO RIVERA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2022-05-16 - NC  2022051600465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PROCULTURA SIENDO PRODEPORTE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HOLDER PARRA GIRON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$92.905,22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$67.206.514,94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