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NANCY ELENA ARISMENDY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68305359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$1.941.992,00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$1.941.992,00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SECRETARIA CONCEJO MUNICIPAL CORRESPONDIENTE AL PERIODO ENTRE EL 01 DE ENERO 2019 AL 31 DE DICIEMBRE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