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2021071500515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2021-07-15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367.200,00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4153642-1 EDGAR FARLEY TONCON TORRES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4153642-1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URB LAS CAYENAS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2021071500694  / CAUSACION IMPUESTOS MUNICIPALES C.P.S .P. No. 110.10.01.0090 DEL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367.200,00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367.200,00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367.200,00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367.200,00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Sesenta y Siete Mil Doscientos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2021071500515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2021-07-15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367.200,00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4153642-1 EDGAR FARLEY TONCON TORRES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4153642-1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URB LAS CAYENAS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2021071500694  / CAUSACION IMPUESTOS MUNICIPALES C.P.S .P. No. 110.10.01.0090 DEL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367.200,00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367.200,00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367.200,00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367.200,00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Sesenta y Siete Mil Doscientos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