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2-43-ISSC/2.3.2.02.02.009.450102900.2020851250012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1.2.3.2.01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CONTRIBUCION SOBRE CONTRATOS DE OBRA PUBLICA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$336.400.000,00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$13.600.000,00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$13.600.000,00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FORTALECER LA SEGURIDAD Y CONVIVENCIA CIUDADANA EN E L MARCO DEL DESARROLLO DE ACCIONES COMO GESTORES DE SEGURIDAD Y CONVIVENCIA CIUDADANA EN EL MUNICIPIO DE HATO COROZAL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0080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