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4.540.000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05 Cto No 110.10.01.002 de Enero 16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4.393.118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108.731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38.151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