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$11.012.471,17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$10.236.935,14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$231.595,95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$5.618.693,18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$27.099.695,44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100.04.120 DE JUNIO 10 DE 2020 - RECURSOS SIN SITUACIÓN DE FONDOS RÉGIMEN SUBSIDIADO MES JUNIO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