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$43.547.834,00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$1.795.999,00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$1.795.999,00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ALCALDÍA MUNICIPAL CORRESPONDIENTE AL MES ABRIL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