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Y AUTORETENCIONES DEL MES DE ENERO Y FEBRERO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94.118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Y AUTORETENCIONES DEL MES DE ENERO Y FEBRERO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94.118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