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$2.827.625,00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DE NOMINA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PATRONALES NOMINA MES ENERO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