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CLAUDIA TONCON LOPEZ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23710110-0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PROGRAMAS DISEÑADOS  PARA LA SUPERACIÓN DE LA POBREZA  EXTREMA EN EL MARCO DE LA RED UNIDOS - MAS FAMILIAS EN ACCIÓN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110.10.01.0008 DEL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LA COORDINACIÓN Y ENLACE DE LOS PROGRAMAS SOCIALES (FAMILIAS EN ACCIÓN Y RED UNIDOS) E INCENTIVOS DE TRANSFERENCIA MONETARIA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