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290.045.348,39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57.977.110,15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368.285.655,63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2.654.702,44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100.04.439 DE NOVIEMBRE 10 DE 2021 - PAGO SIN SITUACIÓN DE FONDOS AL RÉGIMEN SUBSIDIADO LMA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718.962.816,61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718.962.816,61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718.962.816,61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718.962.816,61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