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1.772.096,94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12.105.592,00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15.543.351,52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102.353,57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100.04.287 DEL 13 DE SEPTIEMBRE 2021 - PAGO DE RECURSOS SIN SITUACIÓN DE FONDOS DEL RÉGIMEN SUBSIDIADO LMA MES SEPTIEMBRE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29.523.394,03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29.523.394,03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29.523.394,03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29.523.394,03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