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2020112300872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68302067-7 LAUDIS DAZA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2020112300872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1.306.458,00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956.462,00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