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23588903-3 LILIA ADRIANA SALAMANCA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2-42-ISSC/2.3.1.01.01.001.08.01.450100100.2020851250012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NAVIDAD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715.229,00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2-42-ISSC/2.3.1.01.01.001.08.02.450100100.2020851250012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375.495,00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766.800,00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2-42-ISSC/2.3.1.01.03.001.02.450100100.2020851250012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500.660,00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2-42-ISSC/2.3.1.01.01.001.06.450100100.2020851250012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375.495,00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100.04.399 DE AGOSTO 22 DE 2022 - PAGO LIQUIDACIÓN DE PRESTACIONES SOCIALES PERIODO CAUSADO DEL 6-MAYO-2022 AL 8-JULIO-2022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