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2023-03-13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$18.504.468,00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$2.252.720,00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C.2.1.1.01.03.001.02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$5.238.582,00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$3.303.989,00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$9.691.204,00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$286.091,00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$5.842.800,00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E INDEMNIZACIÓN DE VACACIONES POR EL PERIODO COMPRENDIDO ENTRE EL 2022-01-01 AL 2022-12-31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