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37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DIOMEDES ACEROS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2018-11-08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2018-11-06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23328011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LA CAPACIDAD INSTITUCIONAL PARA QUE ADELANTE UNA GESTIÓN TRANSPARENTE Y EFECTIVA HACIA EL DESARROLLO INTEGRAL DEL MUNICIPIO DE YOPA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99.692.012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Compra de equipos, suministros a todo costo para la alcaldía municipal de Yopal Casanare - Contrato 2018-700 - Estudio Previo 2018-700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51111501 Mantenimiento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77.666.778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16650201 equipo y máquinas de oficina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19.093.550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16700190 Equipo de comunicación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1.963.500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51111401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968.184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94.231.067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24360509 Servicios gen.4%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65.266.200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2.610.648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24362501 Impuesto a las Ventas Retenido por Consig. Servicios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12.400.578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1.860.087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24362502 Impuesto a las Ventas Retenido por Consig. Compras 15%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3.516.634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527.495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24360805 Rte.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18.508.600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462.715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99.692.012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99.692.012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5.460.945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94.231.067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