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8.514.697,00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RECAUDO ALUMBRADO PUBLICO ENERO DEL 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Catorce Mil Seiscientos Noventa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8.514.697,00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RECAUDO ALUMBRADO PUBLICO ENERO DEL 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8.514.697,00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Catorce Mil Seiscientos Noventa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