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$2.889.381,00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$2.889.381,00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$2.889.381,00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PERSONERÍA MUNICIPAL CORRESPONDIENTE AL PERIODO 01 DE JULIO DE 2018 AL 30 DE JUNIO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