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100.04.296 DE 13/06/2022 SEGURIDAD SOCIAL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