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$17.500.000,00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$17.500.000,00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como apoyo a la gestión en actividades financieras y presupuestales en 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