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2022-06-28 09:19:53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$183.800.974,12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$417.723.084,66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$79.599.716,00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$81.181.827,44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$235.504.221,98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$81.181.827,44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$79.599.716,00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