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$5.058.453,90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$6.271.290,61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$37.381,64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$922.674,21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$12.289.800,36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100.04.063 DE MARZO 08 DE 2021 - PAGO DE RECURSOS SIN SITUACIÓN DE FONDOS DEL RÉGIMEN SUBSIDIADO MES MARZO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100.04.063 DE MARZO 08 DE 2021 - PAGO DE RECURSOS SIN SITUACIÓN DE FONDOS DEL RÉGIMEN SUBSIDIADO MES MARZO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