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2019-04-03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221512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FOMENTO  EXPRESIONES ARTÍSTICAS Y CULTURALES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$7.200.000,00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$7.200.000,00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$7.200.000,00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SERVICIOS Y DE APOYO A LA GESTIÓN COMO INSTRUCTOR DE DANZA LLANERA PARA EL FORTALECIMIENTO Y FOMENTO DE LAS EXPRESIONES ARTÍSTICAS Y CULTURALES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00138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