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2022-05-12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1.2.4.2.01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$4.817.816,40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$809.010,67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1.2.3.3.01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$6.245.288,45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1.2.3.2.10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$42.876,70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$11.914.992,22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100.04.195 DE MAYO 11 DE 2022 - PAGO SIN SITUACIÓN DE FONDOS DE RÉGIMEN SUBSIDIADO SEGÚN LMA MES MAYO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100.04.195 DE MAYO 11 DE 2022 - PAGO SIN SITUACIÓN DE FONDOS DE RÉGIMEN SUBSIDIADO SEGÚN LMA MES MAYO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0318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2022-05-12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