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73.929.508,00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 PORVENIR  CESANTIAS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Millones Novecientos Veintinueve Mil Quinientos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100.04.038 DE FEBRERO 12 DE 2020 - CESANTIAS E INTERESES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73.929.508,00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cesantías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69.163.477,00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4.766.031,00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73.929.508,00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73.929.508,00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