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323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CONSTRUCCION DE INSTALACIONES INSTITUCIONALES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RECURSOS POR CRECIMIENTO DE LA ECONOMIA SUPERIOR AL 4 POR CIENTO CONPES 3661 DE LA VIGENCIA 2016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$149.838.948,00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$54.982.854,00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223413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324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CONSTRUCCION DE INSTALACIONES INSTITUCIONALES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RECURSOS POR CRECIMIENTO DE LA ECONOMIA SUPERIOR AL 4 POR CIENTO CONPES 3887 DE LA VIGENCIA 2017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$149.838.948,00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$94.856.094,00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$149.838.948,00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Y AMPLIACIÓN DEL HOGAR MÚLTIPLE (CDI DULCE ALEGRÍA)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00288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