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RED  SALUD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844004197-2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VIDA SALUDABLE Y CONDICIONES NO TRANSMISIBLES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$8.389.282,00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GESTION DIFERENCIAL POBLACIONES VULNERABLES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$8.155.103,00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CONVIVENCIA SOCIAL Y SALUD MENTAL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$13.422.851,00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DE SEGURIDAD ALIMENTARIA Y NUTRICIONAL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$11.744.995,00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DE SEXUALIDAD Y DERECHOS SEXUALES Y REPRODUCTIVOS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$16.778.564,00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VIDA SALUDABLES Y ENFERMEDADES TRANSMISIBLES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$6.711.425,00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GESTION DIFERENCIAL POBLACIONES VULNERABLES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$22.858.585,00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SALUD AMBIENTAL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$3.355.713,00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SALUD Y AMBITO LABORAL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$1.677.856,00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SALUD PUBLICA EN EMERGENCIA Y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$1.671.689,00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VIDA SALUDABLE Y CONDICIONES NO TRANSMISIBLES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GESTIÓN DIFERENCIAL POBLACIONES VULNERABLES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$50.526.085,00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CONVIVENCIA SOCIAL Y SALUD MENTAL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DE SEGURIDAD ALIMENTARIA Y NUTRICIONAL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DE SEXUALIDAD Y DERECHOS SEXUALES Y REPRODUCTIVOS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VIDA SALUDABLES Y ENFERMEDADES TRANSMISIBLES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GESTION DIFERENCIAL POBLACIONES VULNERABLES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$60.118.420,00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231511220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SALUD AMBIENTAL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SALUD Y AMBITO LABORAL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SALUD PÚBLICA EN EMERGENCIA Y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$404.210.568,00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EJECUTAR LAS ACCIONES DE SALUD PÚBLICO DE PLAN DE INTERVENCIONES COLECTIVAS-PIC DEL MUNICIPIO DE HATO COROZAL-CASANARE EN EL MARCO DE LAS COMPETENCIAS Y EL PLAN TERRITORIAL DE SALUD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INTERADMINISTRATIVO NO 110.10.07.124 DEL 18 DE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