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477.927,27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7.544.783,73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6.545.579,70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1.969.649,48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100.04.382 DE AGOSTO 08 DE 2022 - PAGO LMA MENSUAL CON RECURSOS SIN SITUACIÓN DE FONDOS AL RÉGIMEN SUBSIDIADO VIGENCIA 2022 - MES AGOSTO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16.537.940,18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16.537.940,18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16.537.940,18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16.537.940,18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