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$4.131.283,26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$5.791.913,74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$37.541,04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$504.331,97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$10.465.070,01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100.04.334 DE OCTUBRE 11 DE 2021 - PAGO SIN SITUACIÓN DE FONDOS AL RÉGIMEN SUBSIDIADO LMA MES OCTUBRE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100.04.334 DE OCTUBRE 11 DE 2021 - PAGO SIN SITUACIÓN DE FONDOS AL RÉGIMEN SUBSIDIADO LMA MES OCTUBRE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