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NUEVA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900156264-2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2021-09-13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2021-01-15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$4.789.737,54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$6.149.932,55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$40.497,54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$701.153,59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$11.681.321,22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100.04.287 DEL 13 DE SEPTIEMBRE 2021 - PAGO DE RECURSOS SIN SITUACIÓN DE FONDOS DEL RÉGIMEN SUBSIDIADO LMA MES SEPTIEMBRE DE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100.04.287 DEL 13 DE SEPTIEMBRE 2021 - PAGO DE RECURSOS SIN SITUACIÓN DE FONDOS DEL RÉGIMEN SUBSIDIADO LMA MES SEPTIEMBRE DE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0516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2021-09-13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