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2020122300984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7362514-2 JOSE ANTONIO NARANJO MORALES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2020122300984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DE ASESORÍA FINANCIERA EN LOS PROCESOS DE CONTRATACIÓN QUE ADELANTE 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