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2021071401652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2021071401652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33.892.690,88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289.683.837,87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370.307.061,32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1.776.941,41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100.04.197 DE JULIO 8 DE 2021 - PAGO DE RECURSOS SIN SITUACIÓN DE FONDOS DEL RÉGIMEN SUBSIDIADO MES JULIO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695.660.531,48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695.660.531,48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695.660.531,48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695.660.531,48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