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PEDRO LUIS CORREA SAAVEDRA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6965445-7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$2.676.565,00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$321.188,00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$2.997.753,00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100.04.038 DE FEBRERO 12 DE 2020 - CESANTIAS E INTERESES EMPLEADOS ALCALDÍA MUNICIPAL CORRESPONDIENTE AL PERIODO 2019 (01 DE ENERO AL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