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2019-10-21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DE INSTALACIONES INSTITUCIONALES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ADECUACIÓN DE LA INFRAESTRUCTURA MUNICIPAL UBICADA EN LA CARRERA 9 No 11 - 09 PARA USO INSTITUCIONAL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00322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