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$215.985,00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POR EL PERIODO COMPRENDIDO ENTRE EL 1 Y EL 31 DE MAYO DE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POR EL PERIODO COMPRENDIDO ENTRE EL 1 Y EL 31 DE MAYO DE 2021. RESOLUCION NO 10004148 DE MAYO 25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