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FOSYGA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$3.594.423.894,00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$3.594.423.894,00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$3.594.423.894,00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