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2020-04-30 18:06:33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$732.547.450,75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$595.354.967,75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$154.595.483,00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de obra No Mhc-Mc- 030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$22.554.397,34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2020-03-18 - CE  2020040100171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100.04.072 DE MARZO 16 DE 2020 - CUOTA No 1 AL ACUERDO DE PAGO Y SERVICIO DE ALUMBRADO PUBLICO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$27.688.978,00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$154.595.483,00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