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$12.950.242,83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$15.948.019,32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$240.433,60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$2.575.228,87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$31.713.924,62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