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INTERPRETE Y GUÍA INTERPRETE EN LA ALCALDÍA DE HATO COROZAL, CASANARE, EN VIRTUD DE LA ACCIÓN POPULAR 202-0194 DEL JUZGADO PRIMERO ADMINISTRATIVO YOPAL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