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$63.268.960,00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EMPLEADOS PERSONERÍA MUNICIPAL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