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OFICINA DE ASESORÍA JURÍDICA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2020-01-14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21311201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HONORARIOS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$37.500.000,00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$25.000.000,00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$25.000.000,00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SERVICIOS PROFESIONALES PARA ASESORAR JURÍDICAMENTE Y REPRESENTAR JUDICIAL EXTRAJUDICIAL Y ADMINISTRATIVAMENTE AL MUNICIPIO EN LOS PROCESOS Y ACTUACIONES EN LOS CUALES SEA PARTE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0005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