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$3.600.000,00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$3.600.000,00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$3.600.000,00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DE APOYO A LA GESTIÓN PARA ADMINISTRAR LOS PROGRAMAS DE PRIMERA INFANCIA, INFANCIA ADOLESCENCIA, JUVENTUD, FAMILIA Y APOYO A LA MUJER CABEZA DE HOGAR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00274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