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2020121000941  / RESOLUCIÓN No 100.04.336 DE DICIEMBRE 7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