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$2.913.314,00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$349.598,00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$3.262.912,00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