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2022053100514  / RESOLUCIÓN NO 100.04.261 DE MAYO 27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