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2022061600585  / RESOLUCIÓN NO 100.04.299 DE JUNIO 15 DE 2022 - PAGO DE VIÁTICOS Y GASTOS DE TRANSPORTE EMPLEADOS ADMINISTRACIÓN MUNICIPAL VIGENCIA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