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2022020800013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9397645-7 OSCAR BELTRAN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2022020800013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88.909,00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666.818,00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2-1-AM/2.1.1.01.02.003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DE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1.415.900,00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166.704,00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977.999,00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100.04.035 DE FEBRERO 03 DE 2022 - PAGO LIQUIDACIÓN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